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Bagaimana Agama Menjamin Kebahagiaan?</w:t>
      </w:r>
    </w:p>
    <w:p w:rsidR="00000000" w:rsidDel="00000000" w:rsidP="00000000" w:rsidRDefault="00000000" w:rsidRPr="00000000" w14:paraId="00000004">
      <w:pPr>
        <w:jc w:val="center"/>
        <w:rPr>
          <w:rFonts w:ascii="Times New Roman" w:cs="Times New Roman" w:eastAsia="Times New Roman" w:hAnsi="Times New Roman"/>
          <w:b w:val="1"/>
          <w:bCs w:val="1"/>
          <w:sz w:val="36"/>
          <w:szCs w:val="36"/>
        </w:rPr>
      </w:pPr>
      <w:r w:rsidDel="00000000" w:rsidR="00000000" w:rsidRPr="00000000">
        <w:rPr>
          <w:rFonts w:ascii="Times New Roman" w:cs="Times New Roman" w:eastAsia="Times New Roman" w:hAnsi="Times New Roman"/>
          <w:b w:val="1"/>
          <w:bCs w:val="1"/>
          <w:sz w:val="36"/>
          <w:szCs w:val="36"/>
          <w:rtl w:val="0"/>
        </w:rPr>
        <w:t xml:space="preserve"> Islam, makna hidup, dan kesehatan spiritual </w:t>
      </w:r>
    </w:p>
    <w:p w:rsidR="00000000" w:rsidDel="00000000" w:rsidP="00000000" w:rsidRDefault="00000000" w:rsidRPr="00000000" w14:paraId="00000005">
      <w:pPr>
        <w:jc w:val="center"/>
        <w:rPr>
          <w:rFonts w:ascii="Times New Roman" w:cs="Times New Roman" w:eastAsia="Times New Roman" w:hAnsi="Times New Roman"/>
          <w:b w:val="1"/>
          <w:bCs w:val="1"/>
          <w:sz w:val="36"/>
          <w:szCs w:val="36"/>
        </w:rPr>
      </w:pPr>
      <w:r w:rsidDel="00000000" w:rsidR="00000000" w:rsidRPr="00000000">
        <w:rPr>
          <w:rtl w:val="0"/>
        </w:rPr>
      </w:r>
    </w:p>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8">
      <w:pPr>
        <w:jc w:val="center"/>
        <w:rPr/>
      </w:pPr>
      <w:r w:rsidDel="00000000" w:rsidR="00000000" w:rsidRPr="00000000">
        <w:rPr/>
        <w:drawing>
          <wp:inline distB="114300" distT="114300" distL="114300" distR="114300">
            <wp:extent cx="2676840" cy="267684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2676840" cy="267684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jc w:val="center"/>
        <w:rPr/>
      </w:pPr>
      <w:r w:rsidDel="00000000" w:rsidR="00000000" w:rsidRPr="00000000">
        <w:rPr>
          <w:rtl w:val="0"/>
        </w:rPr>
        <w:t xml:space="preserve">Disusun Oleh : </w:t>
      </w:r>
    </w:p>
    <w:p w:rsidR="00000000" w:rsidDel="00000000" w:rsidP="00000000" w:rsidRDefault="00000000" w:rsidRPr="00000000" w14:paraId="0000000B">
      <w:pPr>
        <w:jc w:val="center"/>
        <w:rPr/>
      </w:pPr>
      <w:r w:rsidDel="00000000" w:rsidR="00000000" w:rsidRPr="00000000">
        <w:rPr>
          <w:rtl w:val="0"/>
        </w:rPr>
        <w:t xml:space="preserve">1. Porman Abdurrahman Sidabutar 626116306030</w:t>
      </w:r>
    </w:p>
    <w:p w:rsidR="00000000" w:rsidDel="00000000" w:rsidP="00000000" w:rsidRDefault="00000000" w:rsidRPr="00000000" w14:paraId="0000000C">
      <w:pPr>
        <w:jc w:val="center"/>
        <w:rPr/>
      </w:pPr>
      <w:r w:rsidDel="00000000" w:rsidR="00000000" w:rsidRPr="00000000">
        <w:rPr>
          <w:rtl w:val="0"/>
        </w:rPr>
        <w:t xml:space="preserve">2. Shavira Maulina Alqirani 626107095035</w:t>
      </w:r>
    </w:p>
    <w:p w:rsidR="00000000" w:rsidDel="00000000" w:rsidP="00000000" w:rsidRDefault="00000000" w:rsidRPr="00000000" w14:paraId="0000000D">
      <w:pPr>
        <w:jc w:val="center"/>
        <w:rPr/>
      </w:pPr>
      <w:r w:rsidDel="00000000" w:rsidR="00000000" w:rsidRPr="00000000">
        <w:rPr>
          <w:rtl w:val="0"/>
        </w:rPr>
        <w:t xml:space="preserve">3. Arsya Azzahra Aurelia 626115379025</w:t>
      </w:r>
    </w:p>
    <w:p w:rsidR="00000000" w:rsidDel="00000000" w:rsidP="00000000" w:rsidRDefault="00000000" w:rsidRPr="00000000" w14:paraId="0000000E">
      <w:pPr>
        <w:jc w:val="center"/>
        <w:rPr/>
      </w:pPr>
      <w:r w:rsidDel="00000000" w:rsidR="00000000" w:rsidRPr="00000000">
        <w:rPr>
          <w:rtl w:val="0"/>
        </w:rPr>
        <w:t xml:space="preserve">4. Ayra Maheswari 626115243011</w:t>
      </w:r>
    </w:p>
    <w:p w:rsidR="00000000" w:rsidDel="00000000" w:rsidP="00000000" w:rsidRDefault="00000000" w:rsidRPr="00000000" w14:paraId="0000000F">
      <w:pPr>
        <w:jc w:val="center"/>
        <w:rPr/>
      </w:pPr>
      <w:r w:rsidDel="00000000" w:rsidR="00000000" w:rsidRPr="00000000">
        <w:rPr>
          <w:rtl w:val="0"/>
        </w:rPr>
        <w:t xml:space="preserve">5. Lituhayu Silawarti 626110129159</w:t>
      </w:r>
    </w:p>
    <w:p w:rsidR="00000000" w:rsidDel="00000000" w:rsidP="00000000" w:rsidRDefault="00000000" w:rsidRPr="00000000" w14:paraId="00000010">
      <w:pPr>
        <w:jc w:val="center"/>
        <w:rPr/>
      </w:pPr>
      <w:r w:rsidDel="00000000" w:rsidR="00000000" w:rsidRPr="00000000">
        <w:rPr>
          <w:rtl w:val="0"/>
        </w:rPr>
        <w:t xml:space="preserve">6. ⁠Fildza Ghassani Andias 626102041174</w:t>
      </w:r>
    </w:p>
    <w:p w:rsidR="00000000" w:rsidDel="00000000" w:rsidP="00000000" w:rsidRDefault="00000000" w:rsidRPr="00000000" w14:paraId="00000011">
      <w:pPr>
        <w:jc w:val="center"/>
        <w:rPr/>
      </w:pPr>
      <w:r w:rsidDel="00000000" w:rsidR="00000000" w:rsidRPr="00000000">
        <w:rPr>
          <w:rtl w:val="0"/>
        </w:rPr>
        <w:t xml:space="preserve">7. ⁠Kanz Abiyyu Fathin 626102041175</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BAB I </w:t>
      </w:r>
    </w:p>
    <w:p w:rsidR="00000000" w:rsidDel="00000000" w:rsidP="00000000" w:rsidRDefault="00000000" w:rsidRPr="00000000" w14:paraId="00000020">
      <w:pPr>
        <w:jc w:val="center"/>
        <w:rPr>
          <w:rFonts w:ascii="Times New Roman" w:cs="Times New Roman" w:eastAsia="Times New Roman" w:hAnsi="Times New Roman"/>
          <w:b w:val="1"/>
          <w:bCs w:val="1"/>
          <w:sz w:val="26"/>
          <w:szCs w:val="26"/>
        </w:rPr>
      </w:pPr>
      <w:r w:rsidDel="00000000" w:rsidR="00000000" w:rsidRPr="00000000">
        <w:rPr>
          <w:rFonts w:ascii="Times New Roman" w:cs="Times New Roman" w:eastAsia="Times New Roman" w:hAnsi="Times New Roman"/>
          <w:b w:val="1"/>
          <w:bCs w:val="1"/>
          <w:sz w:val="26"/>
          <w:szCs w:val="26"/>
          <w:rtl w:val="0"/>
        </w:rPr>
        <w:t xml:space="preserve">PENDAHULUAN</w:t>
      </w:r>
    </w:p>
    <w:p w:rsidR="00000000" w:rsidDel="00000000" w:rsidP="00000000" w:rsidRDefault="00000000" w:rsidRPr="00000000" w14:paraId="00000021">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1.1 Latar Belakang</w:t>
      </w:r>
    </w:p>
    <w:p w:rsidR="00000000" w:rsidDel="00000000" w:rsidP="00000000" w:rsidRDefault="00000000" w:rsidRPr="00000000" w14:paraId="00000022">
      <w:pPr>
        <w:ind w:left="425.19685039370086" w:firstLine="4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Kebahagiaan merupakan salah sari hal yang penting dalam keberlangsungan hidup manusia. Setiap manusia pasti menginginkan kehidupan yang tenang dan bahagia baik dalam pencapaian akademik, pekerjaan, terpenuhinya materi, serta kehidupan antar sosial. Namun, kebahagiaan tidak selalu dapat diukur berdasarkan banyaknya kesenangan atau keberhasilan yang diperoleh seseorang. Seseorang dapat memiliki berbagai pencapaian dalam kehidupan, tetapi belum tentu merasakan ketenangan dan kebahagiaan dalam dirinya.</w:t>
      </w:r>
    </w:p>
    <w:p w:rsidR="00000000" w:rsidDel="00000000" w:rsidP="00000000" w:rsidRDefault="00000000" w:rsidRPr="00000000" w14:paraId="00000023">
      <w:pPr>
        <w:ind w:left="425.19685039370086" w:firstLine="4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Dalam perspektif Islam, kebahagiaan tidak hanya berkaitan dengan kondisi kehidupan duniawi, tetapi juga memiliki hubungan erat dengan keimanan, makna hidup, ketenangan batin, dan hubungan manusia dengan Allah SWT. Agama memberikan orientasi kepada manusia dalam menjalani kehidupan sehingga seseorang tidak hanya mengejar kesenangan dan kesuksesan, tetapi juga memahami tujuan hidup serta memiliki ketenangan dalam menghadapi berbagai persoalan.</w:t>
      </w:r>
    </w:p>
    <w:p w:rsidR="00000000" w:rsidDel="00000000" w:rsidP="00000000" w:rsidRDefault="00000000" w:rsidRPr="00000000" w14:paraId="00000024">
      <w:pPr>
        <w:ind w:left="425.19685039370086" w:firstLine="4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Kehidupan mahasiswa merupakan salah satu fase yang dapat menghadirkan berbagai tekanan dan tantangan. Tuntutan akademik, penyesuaian dengan lingkungan baru, tanggung jawab, serta berbagai persoalan kehidupan dapat mempengaruhi kondisi psikologis dan spiritual mahasiswa. Oleh karena itu, spiritualitas dapat menjadi salah satu aspek penting dalam membantu mahasiswa menghadapi tekanan kehidupan. Nilai-nilai seperti sakinah, syukur, sabar, dan tawakal dapat menjadi landasan dalam menghadapi berbagai keadaan dengan lebih tenang dan memiliki arah.</w:t>
      </w:r>
    </w:p>
    <w:p w:rsidR="00000000" w:rsidDel="00000000" w:rsidP="00000000" w:rsidRDefault="00000000" w:rsidRPr="00000000" w14:paraId="00000025">
      <w:pPr>
        <w:ind w:left="425.19685039370086" w:firstLine="4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Agama juga dapat berperan sebagai sumber orientasi dan kekuatan ketika manusia menghadapi persoalan kehidupan. Dengan memahami hubungan antara iman, makna hidup, dan ketenangan batin, seseorang diharapkan dapat membangun kehidupan yang tidak hanya berorientasi pada pencapaian duniawi, tetapi juga memiliki keseimbangan spiritual. Oleh sebab itu, pembahasan mengenai bagaimana Islam memandang kebahagiaan serta peran agama dalam memberikan makna dan ketenangan menjadi penting, khususnya bagi mahasiswa dalam menjalani kehidupannya.</w:t>
      </w:r>
    </w:p>
    <w:p w:rsidR="00000000" w:rsidDel="00000000" w:rsidP="00000000" w:rsidRDefault="00000000" w:rsidRPr="00000000" w14:paraId="00000026">
      <w:pPr>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1.2 Rumusan Masalah</w:t>
      </w:r>
    </w:p>
    <w:p w:rsidR="00000000" w:rsidDel="00000000" w:rsidP="00000000" w:rsidRDefault="00000000" w:rsidRPr="00000000" w14:paraId="00000027">
      <w:pPr>
        <w:spacing w:after="240" w:before="240" w:line="240" w:lineRule="auto"/>
        <w:ind w:left="425.1968503937008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1. </w:t>
      </w:r>
      <w:r w:rsidDel="00000000" w:rsidR="00000000" w:rsidRPr="00000000">
        <w:rPr>
          <w:rFonts w:ascii="Times New Roman" w:cs="Times New Roman" w:eastAsia="Times New Roman" w:hAnsi="Times New Roman"/>
          <w:sz w:val="24"/>
          <w:szCs w:val="24"/>
          <w:rtl w:val="0"/>
        </w:rPr>
        <w:t xml:space="preserve">Bagaimana hubungan antara iman, makna hidup, dan ketenangan batin?</w:t>
      </w:r>
    </w:p>
    <w:p w:rsidR="00000000" w:rsidDel="00000000" w:rsidP="00000000" w:rsidRDefault="00000000" w:rsidRPr="00000000" w14:paraId="00000028">
      <w:pPr>
        <w:spacing w:after="240" w:before="240" w:line="240" w:lineRule="auto"/>
        <w:ind w:left="425.1968503937008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Bagaimana peran spiritualitas dalam membantu mahasiswa menghadapi tekanan kehidupan?</w:t>
      </w:r>
    </w:p>
    <w:p w:rsidR="00000000" w:rsidDel="00000000" w:rsidP="00000000" w:rsidRDefault="00000000" w:rsidRPr="00000000" w14:paraId="00000029">
      <w:pPr>
        <w:spacing w:after="240" w:before="240" w:line="240" w:lineRule="auto"/>
        <w:ind w:left="425.1968503937008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3. Bagaimana konsep sakinah, syukur, sabar, dan tawakkal dapat diterapkan dalam kehidupan?</w:t>
      </w:r>
    </w:p>
    <w:p w:rsidR="00000000" w:rsidDel="00000000" w:rsidP="00000000" w:rsidRDefault="00000000" w:rsidRPr="00000000" w14:paraId="0000002A">
      <w:pPr>
        <w:spacing w:after="240" w:before="240" w:line="240" w:lineRule="auto"/>
        <w:ind w:left="425.19685039370086"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4. Bagaimana agama dapat menjadi sumber orientasi dan kekuatan dalam menghadapi </w:t>
      </w:r>
      <w:r w:rsidDel="00000000" w:rsidR="00000000" w:rsidRPr="00000000">
        <w:rPr>
          <w:rFonts w:ascii="Times New Roman" w:cs="Times New Roman" w:eastAsia="Times New Roman" w:hAnsi="Times New Roman"/>
          <w:sz w:val="24"/>
          <w:szCs w:val="24"/>
          <w:rtl w:val="0"/>
        </w:rPr>
        <w:t xml:space="preserve">persoalan kehidupan?</w:t>
      </w:r>
    </w:p>
    <w:p w:rsidR="00000000" w:rsidDel="00000000" w:rsidP="00000000" w:rsidRDefault="00000000" w:rsidRPr="00000000" w14:paraId="0000002B">
      <w:pPr>
        <w:spacing w:after="240" w:befor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C">
      <w:pPr>
        <w:spacing w:after="240" w:befor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1.3 Tujuan </w:t>
      </w:r>
    </w:p>
    <w:p w:rsidR="00000000" w:rsidDel="00000000" w:rsidP="00000000" w:rsidRDefault="00000000" w:rsidRPr="00000000" w14:paraId="0000002D">
      <w:pPr>
        <w:numPr>
          <w:ilvl w:val="0"/>
          <w:numId w:val="1"/>
        </w:numPr>
        <w:spacing w:after="0" w:afterAutospacing="0" w:before="24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Untuk mengetahui hubungan antara iman, makna hidup, dan ketenangan batin.</w:t>
      </w:r>
    </w:p>
    <w:p w:rsidR="00000000" w:rsidDel="00000000" w:rsidP="00000000" w:rsidRDefault="00000000" w:rsidRPr="00000000" w14:paraId="0000002E">
      <w:pPr>
        <w:numPr>
          <w:ilvl w:val="0"/>
          <w:numId w:val="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Untuk mengetahui peran spiritualitas dalam membantu mahasiswa menghadapi tekanan kehidupan.</w:t>
      </w:r>
    </w:p>
    <w:p w:rsidR="00000000" w:rsidDel="00000000" w:rsidP="00000000" w:rsidRDefault="00000000" w:rsidRPr="00000000" w14:paraId="0000002F">
      <w:pPr>
        <w:numPr>
          <w:ilvl w:val="0"/>
          <w:numId w:val="1"/>
        </w:numPr>
        <w:spacing w:after="0" w:afterAutospacing="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Untuk memahami penerapan sakinah, syukur, sabar, dan tawakal dalam kehidupan.</w:t>
      </w:r>
    </w:p>
    <w:p w:rsidR="00000000" w:rsidDel="00000000" w:rsidP="00000000" w:rsidRDefault="00000000" w:rsidRPr="00000000" w14:paraId="00000030">
      <w:pPr>
        <w:numPr>
          <w:ilvl w:val="0"/>
          <w:numId w:val="1"/>
        </w:numPr>
        <w:spacing w:after="240" w:before="0" w:beforeAutospacing="0" w:lineRule="auto"/>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Untuk mengetahui bagaimana agama dapat menjadi sumber orientasi dan kekuatan dalam menghadapi persoalan kehidupan.</w:t>
      </w:r>
    </w:p>
    <w:p w:rsidR="00000000" w:rsidDel="00000000" w:rsidP="00000000" w:rsidRDefault="00000000" w:rsidRPr="00000000" w14:paraId="00000031">
      <w:pPr>
        <w:spacing w:after="240" w:before="240" w:lineRule="auto"/>
        <w:ind w:left="720" w:firstLine="0"/>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BAB II</w:t>
      </w:r>
    </w:p>
    <w:p w:rsidR="00000000" w:rsidDel="00000000" w:rsidP="00000000" w:rsidRDefault="00000000" w:rsidRPr="00000000" w14:paraId="00000032">
      <w:pPr>
        <w:spacing w:after="240" w:before="240" w:lineRule="auto"/>
        <w:jc w:val="center"/>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HAKIKAT KEBAHAGIAAN DALAM ISLAM</w:t>
      </w:r>
    </w:p>
    <w:p w:rsidR="00000000" w:rsidDel="00000000" w:rsidP="00000000" w:rsidRDefault="00000000" w:rsidRPr="00000000" w14:paraId="00000033">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2.1 Hakikat Kebahagiaan dalam Perspektif Islam</w:t>
      </w:r>
    </w:p>
    <w:p w:rsidR="00000000" w:rsidDel="00000000" w:rsidP="00000000" w:rsidRDefault="00000000" w:rsidRPr="00000000" w14:paraId="00000034">
      <w:pPr>
        <w:spacing w:after="240" w:before="240" w:lineRule="auto"/>
        <w:ind w:left="425.19685039370086" w:firstLine="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Dalam peradaban dan terminologi Islam, kebahagiaan dikenal dengan istilah sa’adah (al-sa'ādah). Prof. Dr. Syed Muhammad Naquib al-Attas mendefinisikan kebahagiaan dalam Islam bukan sekadar kondisi emosional yang berubah-ubah, melainkan kesadaran akan hakikat yang bersifat permanen pada ketenangan jiwa dan kedamaian batin. Menurut Imam al-Ghazali dalam karya fenomenalnya Kimiya-i Sa'adat (Kimia Kebahagiaan), sa’adah dicapai ketika jiwa manusia berhasil mengenal dirinya (ma'rifat al-nafs) dan mengenal Tuhannya (ma'rifatullah).Konsep kebahagiaan Islam bersifat integral dan berkesinambungan antara dunia dan akhirat. Kebahagiaan tidak dipisahkan oleh batas kematian. Berbeda dengan pandangan materialisme yang mengukur kebahagiaan dari kepemilikan barang dan kenikmatan fisik, Islam memandang materi hanyalah sarana pendukung, bukan tujuan utama. Kenikmatan materi bersifat sementara dan rapuh, sedangkan kebahagiaan hakiki bertempat di dalam hati. Sumber utama ketenangan jiwa adalah ingatan dan kedekatan kepada Allah SWT. Ketika keterikatan batin hanya ditujukan kepada Sang Pencipta, jiwa seseorang tidak mudah terguncang oleh dinamika kehidupan duniawi.</w:t>
      </w:r>
    </w:p>
    <w:p w:rsidR="00000000" w:rsidDel="00000000" w:rsidP="00000000" w:rsidRDefault="00000000" w:rsidRPr="00000000" w14:paraId="00000035">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2.2 Perbedaan Kesenangan, Kesuksesan, dan Kebahagiaan</w:t>
      </w:r>
    </w:p>
    <w:p w:rsidR="00000000" w:rsidDel="00000000" w:rsidP="00000000" w:rsidRDefault="00000000" w:rsidRPr="00000000" w14:paraId="00000036">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2.2.1 Kesenangan</w:t>
      </w:r>
    </w:p>
    <w:p w:rsidR="00000000" w:rsidDel="00000000" w:rsidP="00000000" w:rsidRDefault="00000000" w:rsidRPr="00000000" w14:paraId="00000037">
      <w:pPr>
        <w:spacing w:after="240" w:before="240" w:lineRule="auto"/>
        <w:ind w:left="566.9291338582675" w:firstLine="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Kata kesenangan berakar dari kata dasar senang yang berarti puas, lega, atau gembira. Dalam bahasa Arab, kesenangan sepadan dengan kata al-ladzdzah, yang secara harfiah berarti kenikmatan, kelezatan, atau sesuatu yang enak dirasakan oleh indra.Kesenangan adalah sensasi kenikmatan fisik atau emosional tingkat permukaan yang timbul akibat respons terhadap rangsangan dari luar (seperti makanan lezat, hiburan, atau pemenuhan hasrat biologis). Kesenangan bersifat impulsif, memiliki durasi yang singkat dan memerlukan rangsangan eksternal secara terus menerus. </w:t>
      </w:r>
    </w:p>
    <w:p w:rsidR="00000000" w:rsidDel="00000000" w:rsidP="00000000" w:rsidRDefault="00000000" w:rsidRPr="00000000" w14:paraId="00000038">
      <w:pPr>
        <w:spacing w:after="240" w:before="240" w:lineRule="auto"/>
        <w:ind w:left="566.9291338582675" w:firstLine="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Selain bersifat sementara, kesenangan juga berorientasi pada pemenuhan hawa nafsu sementara saja. Apabila dinikmati secara berlebihan tanpa mengingat batasan-batasan yang ada, kesenangan justru membawa ke arah hedonistik, pola hidup konsumtif, dan kelalaian terhadap tujuan hidup pada awalnya. Kesenangan dunia tidak akan mampu mengisi kekosongan spiritual pada diri manusia, karena sifatnya yang selalu menuntut akan pemenuhan baru begitu efek kepuasannya menghilang.</w:t>
      </w:r>
    </w:p>
    <w:p w:rsidR="00000000" w:rsidDel="00000000" w:rsidP="00000000" w:rsidRDefault="00000000" w:rsidRPr="00000000" w14:paraId="00000039">
      <w:pPr>
        <w:spacing w:after="240" w:before="240" w:lineRule="auto"/>
        <w:ind w:left="566.9291338582675" w:firstLine="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Dalam pendekatan sains modern, terdapat kaitan erat antara kesenangan dengan pelepasan hormon dopamin yang memberikan kepuasan sesaat. Namun, dopamin biasanya akan lebih cepat pudar karena otak menuntut pemicu yang jauh lebih besar dari waktu ke waktu. Maka dari itu, kesenangan tidak pernah dijadikan sebagai landasan utama dalam menggapai ketenangan batin, karena wujud yang tidak stabil dan sangat bergantung pada objek eksternal dan kondisi lingkungan. </w:t>
      </w:r>
    </w:p>
    <w:p w:rsidR="00000000" w:rsidDel="00000000" w:rsidP="00000000" w:rsidRDefault="00000000" w:rsidRPr="00000000" w14:paraId="0000003A">
      <w:pPr>
        <w:spacing w:after="240" w:befor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2.2.2 Kesuksesan</w:t>
      </w:r>
      <w:r w:rsidDel="00000000" w:rsidR="00000000" w:rsidRPr="00000000">
        <w:rPr>
          <w:rtl w:val="0"/>
        </w:rPr>
      </w:r>
    </w:p>
    <w:p w:rsidR="00000000" w:rsidDel="00000000" w:rsidP="00000000" w:rsidRDefault="00000000" w:rsidRPr="00000000" w14:paraId="0000003B">
      <w:pPr>
        <w:spacing w:after="240" w:before="240" w:lineRule="auto"/>
        <w:ind w:left="566.9291338582675" w:firstLine="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Dalam terminologi Islam, kesuksesan sering kali dipadankan dengan istilah falah atau fauz. Secara etimologis, falah mengindikasikan keberuntungan, pencapaian cita-cita, serta keberhasilan yang mencakup dimensi duniawi dan ukhrawi. Islam tidak memandang pencapaian duniawi sebagai sesuatu yang tabu; sebaliknya, ikhtiar untuk meraih tingkatan hidup yang baik, kemandirian finansial, dan kedudukan sosial yang bermanfaat dianjurkan sejauh hal tersebut dijadikan sebagai sarana (wasilah) untuk beribadah dan memperluas maslahat bagi sesama.</w:t>
      </w:r>
    </w:p>
    <w:p w:rsidR="00000000" w:rsidDel="00000000" w:rsidP="00000000" w:rsidRDefault="00000000" w:rsidRPr="00000000" w14:paraId="0000003C">
      <w:pPr>
        <w:spacing w:after="240" w:before="240" w:lineRule="auto"/>
        <w:ind w:left="566.9291338582675" w:firstLine="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Namun dalam pandangan modern, makna kesuksesan sering dipersempit maknanya hanya pada parameter kuantitatif dan lahiriah. Kesuksesan sering dilihat hanya dari banyaknya harta kekayaan, jabatan yang strategis, gelar akademis, popularitas, atau pengakuan dari masyarakat. Penyempitan makna ini sering kali membuat individu terjebak dalam kompetisi duniawi yang tiada ujungnya, sehingga kesuksesan hanya diukur dari perbandingan dirinya dengan pencapaian orang lain. </w:t>
      </w:r>
    </w:p>
    <w:p w:rsidR="00000000" w:rsidDel="00000000" w:rsidP="00000000" w:rsidRDefault="00000000" w:rsidRPr="00000000" w14:paraId="0000003D">
      <w:pPr>
        <w:spacing w:after="240" w:before="240" w:lineRule="auto"/>
        <w:ind w:left="566.9291338582675" w:firstLine="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Resiko dari kesuksesan yang terlepas dari pilar spiritual adalah adanya ambisi yang tiada ujungnya dan rasa cemas berlebih akan kehilangan status atau materi. Dalam perspektif islam, kesuksesan yang hakiki baru benar-benar terwujud apabila pencapaian lahiriah berbanding lurus dengan usaha mendekati Sang Pencipta. Tanpa landasan keimanan, pencapaian materi hanya akan menjadi ujian yang justru akan menjauhkan seseorang dari rasa syukur</w:t>
      </w:r>
    </w:p>
    <w:p w:rsidR="00000000" w:rsidDel="00000000" w:rsidP="00000000" w:rsidRDefault="00000000" w:rsidRPr="00000000" w14:paraId="0000003E">
      <w:pPr>
        <w:spacing w:after="240" w:before="240" w:lineRule="auto"/>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2.2.3 Kebahagiaan</w:t>
      </w:r>
    </w:p>
    <w:p w:rsidR="00000000" w:rsidDel="00000000" w:rsidP="00000000" w:rsidRDefault="00000000" w:rsidRPr="00000000" w14:paraId="0000003F">
      <w:pPr>
        <w:spacing w:after="240" w:before="240" w:lineRule="auto"/>
        <w:ind w:left="566.9291338582675" w:firstLine="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Berbeda dengan kesenangan yang bersifat indrawi dan kesuksesan yang berorientasi pada indikator eksternal, kebahagiaan (sa'adah) merupakan kondisi jiwa (internal state) yang dipenuhi ketenangan, kedamaian, dan kepuasan batin yang mendalam (qana'ah). Kebahagiaan tidak diukur dari seberapa banyak materi yang dimiliki atau seberapa tinggi jabatan yang diraih, melainkan dari sejauh mana jiwa manusia merasakan ketentraman (tuma'ninah) dan kebebasan dari rasa takut (khauf) maupun kesedihan yang berlarut-larut (hazan).</w:t>
      </w:r>
    </w:p>
    <w:p w:rsidR="00000000" w:rsidDel="00000000" w:rsidP="00000000" w:rsidRDefault="00000000" w:rsidRPr="00000000" w14:paraId="00000040">
      <w:pPr>
        <w:spacing w:after="240" w:before="240" w:lineRule="auto"/>
        <w:ind w:left="566.9291338582675" w:firstLine="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Dalam islam, kebahagiaan yang hakiki erat kaitannya dengan seberapa harmonis hubungan kita dengan Allah SWT. Ketika seseorang mampu mengenali hakikat dirinya dan mengenali Tuhannya, ia akan memandang setiap ujian dan dinamika dalam hidup sebagai bentuk kasih saya dari Allah SWT. Rasa syukur saat menerima nikmat tentunya menjadi pilar utama yang akan menstabilkan kebahagiaan tersebut</w:t>
      </w:r>
    </w:p>
    <w:p w:rsidR="00000000" w:rsidDel="00000000" w:rsidP="00000000" w:rsidRDefault="00000000" w:rsidRPr="00000000" w14:paraId="00000041">
      <w:pPr>
        <w:spacing w:after="240" w:before="240" w:lineRule="auto"/>
        <w:ind w:left="566.9291338582675" w:firstLine="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Oleh karena itu, kebahagiaan tidak mudah digoyahkan oleh gejolak kondisi duniawi. Apabila kesenangan bersifat sementara dan kesuksesan bisa runtuh karena perubahan kondisi, kebahagiaan tetap akan bertahan secara kontinu (berkesinambungan) karena landasannya melekat pada keabadian akhirat. kebahagiaan islm mengintegrasikan kebaikan di dunia dan keselamatan di akhirat, sehingga jiwa yang bahagia akan senantiasa merasa cukup dan mempunyai visi yang jelas. </w:t>
      </w:r>
    </w:p>
    <w:p w:rsidR="00000000" w:rsidDel="00000000" w:rsidP="00000000" w:rsidRDefault="00000000" w:rsidRPr="00000000" w14:paraId="00000042">
      <w:pPr>
        <w:spacing w:after="240" w:befor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2.3 Hubungan Iman dengan Makna Hidup dan Ketenangan Batin</w:t>
      </w:r>
    </w:p>
    <w:p w:rsidR="00000000" w:rsidDel="00000000" w:rsidP="00000000" w:rsidRDefault="00000000" w:rsidRPr="00000000" w14:paraId="00000043">
      <w:pPr>
        <w:spacing w:after="240" w:before="240" w:lineRule="auto"/>
        <w:ind w:left="425.19685039370086" w:firstLine="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Iman merupakan fondasi utama bagi setiap muslim dalam menjalani seluruh dimensi kehidupan. Keimanan bukan sekedar mengucapkan dengan lisan dan meyakini dengan hati, melainkan sebuah pandangan dunia yang melandasi cara seseorang berpikir, bersikap, dan bertindak. Dengan seseorang mempunyai keimanan yang kokoh, maka seseorang akan tidak mudah goyah dan yakin akan pendiriannya ketika menghadapi berbagai dinamika duniawi. </w:t>
      </w:r>
    </w:p>
    <w:p w:rsidR="00000000" w:rsidDel="00000000" w:rsidP="00000000" w:rsidRDefault="00000000" w:rsidRPr="00000000" w14:paraId="00000044">
      <w:pPr>
        <w:spacing w:after="240" w:before="240" w:lineRule="auto"/>
        <w:ind w:left="425.19685039370086" w:firstLine="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Dalam kerangka tersebut, agama berperan penting dalam memberikan orientasi tujuan hidup yang jelas. Tanpa landasan spiritual, manusia akan rentan terjebak dalam krisis eksistensial, dimana kehidupan hanya dilihat dari siklus kebetulan tanpa sebuah arah yang bermakna. Islam menekankan bahwa eksistensi manuau diciptakan dengan tujuan yang mulia dan terarah. Pemahaman akan hal inilah yang memberi makna pada setiap aktivitas yang kita jalani. </w:t>
      </w:r>
    </w:p>
    <w:p w:rsidR="00000000" w:rsidDel="00000000" w:rsidP="00000000" w:rsidRDefault="00000000" w:rsidRPr="00000000" w14:paraId="00000045">
      <w:pPr>
        <w:spacing w:after="240" w:before="240" w:lineRule="auto"/>
        <w:ind w:left="425.19685039370086" w:firstLine="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Kedekatan spiritual kepada Allah SWT (muraqabah dan dzikrullah) memiliki hubungan kausalitas yang sangat erat dengan terciptanya ketenangan hati (tuma’ninah). Ketika seseorang senantiasa mengingat Allah, jiwanya akan terbebas dari kecemasan yang berlebihan (anxiety) terhadap masa depan maupun penyesalan mendalam atas masa lalu. Kedekatan ini melahirkan kepasrahan yang rasional (tawakal), di mana manusia berikhtiar secara optimal namun tetap menyandarkan seluruh hasil akhirnya kepada ketentuan Allah yang Maha Adil dan Maha Penyayang.</w:t>
      </w:r>
    </w:p>
    <w:p w:rsidR="00000000" w:rsidDel="00000000" w:rsidP="00000000" w:rsidRDefault="00000000" w:rsidRPr="00000000" w14:paraId="00000046">
      <w:pPr>
        <w:spacing w:after="240" w:before="240" w:lineRule="auto"/>
        <w:ind w:left="425.19685039370086" w:firstLine="566.9291338582675"/>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Pada akhirnya, keimanan mengajak seseorang untuk melihat bahwa seluruh aspek kehidupan mulai dari aktivitas personal, sosial, dan profesi, hingga ujian yang menimpa merupakan bagian dari ibadah kepada Allah SWT. Ketika pekerjaan, studi, dan interaksi sehari-hari diniatkan sebagai wujud pengabdian (ilāhiyyah), nilai dari tindakan tersebut tidak lagi diukur sebatas imbalan materi di dunia, melainkan bernilai pahala dan ridha-Nya. Kesadaran ini mengintegrasikan dimensi dari berbagai aspek, sehingga melahirkan ketenangan batin dan kebahagiaan yang melampaui batas duniawi. </w:t>
      </w:r>
    </w:p>
    <w:p w:rsidR="00000000" w:rsidDel="00000000" w:rsidP="00000000" w:rsidRDefault="00000000" w:rsidRPr="00000000" w14:paraId="00000047">
      <w:pPr>
        <w:spacing w:after="240" w:before="240" w:lineRule="auto"/>
        <w:ind w:left="425.19685039370086" w:firstLine="566.929133858267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8">
      <w:pPr>
        <w:spacing w:after="240" w:before="240" w:lineRule="auto"/>
        <w:ind w:left="425.19685039370086" w:firstLine="566.9291338582675"/>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spacing w:after="240" w:befor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A">
      <w:pPr>
        <w:spacing w:after="240" w:before="240" w:lineRule="auto"/>
        <w:ind w:left="0"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BAB III</w:t>
      </w:r>
    </w:p>
    <w:p w:rsidR="00000000" w:rsidDel="00000000" w:rsidP="00000000" w:rsidRDefault="00000000" w:rsidRPr="00000000" w14:paraId="0000004C">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Spiritualitas dan Kesehatan Spiritual dalam Kehidupan Mahasiswa</w:t>
      </w:r>
    </w:p>
    <w:p w:rsidR="00000000" w:rsidDel="00000000" w:rsidP="00000000" w:rsidRDefault="00000000" w:rsidRPr="00000000" w14:paraId="0000004D">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3.1 Spiritualitas dan kesehatan Spiritual</w:t>
      </w:r>
    </w:p>
    <w:p w:rsidR="00000000" w:rsidDel="00000000" w:rsidP="00000000" w:rsidRDefault="00000000" w:rsidRPr="00000000" w14:paraId="0000004E">
      <w:pPr>
        <w:ind w:left="425.19685039370086"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Secara etimologis, kata spiritualitas berasal dari bahasa latin </w:t>
      </w:r>
      <w:r w:rsidDel="00000000" w:rsidR="00000000" w:rsidRPr="00000000">
        <w:rPr>
          <w:rFonts w:ascii="Times New Roman" w:cs="Times New Roman" w:eastAsia="Times New Roman" w:hAnsi="Times New Roman"/>
          <w:i w:val="1"/>
          <w:iCs w:val="1"/>
          <w:sz w:val="24"/>
          <w:szCs w:val="24"/>
          <w:rtl w:val="0"/>
        </w:rPr>
        <w:t xml:space="preserve">spiritus</w:t>
      </w:r>
      <w:r w:rsidDel="00000000" w:rsidR="00000000" w:rsidRPr="00000000">
        <w:rPr>
          <w:rFonts w:ascii="Times New Roman" w:cs="Times New Roman" w:eastAsia="Times New Roman" w:hAnsi="Times New Roman"/>
          <w:sz w:val="24"/>
          <w:szCs w:val="24"/>
          <w:rtl w:val="0"/>
        </w:rPr>
        <w:t xml:space="preserve">, yang berarti “jiwa” atau “napas kehidupan”. Hal ini menunjukkan bahwa spiritualitas berkaitan dengan kekuatan batin yang menghidupkan manusia, bukan sekedar aktivitas lahiriah. Spiritualitas dapat diartikan sebagai cahaya dalam diri dengan tujuan untuk mencapai makna dalam kehidupan. Spiritualitas juga dapat diartikan sebagai bagian yang paling besar dari kesehatan dan kesejahteraan yang utuh dari dalam diri seseorang. Dalam perspektif islam spiritualitas adalah kesadaran atas keterhubungan antara manusia dengan Allah, keseimbangan hidup, dan tanggung jawab moral.</w:t>
      </w:r>
    </w:p>
    <w:p w:rsidR="00000000" w:rsidDel="00000000" w:rsidP="00000000" w:rsidRDefault="00000000" w:rsidRPr="00000000" w14:paraId="0000004F">
      <w:pPr>
        <w:ind w:left="425.19685039370086"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Sementara itu, kesehatan spiritual adalah keadaan keseimbangan batin yang didasarkan pada hubungan yang kuat dengan Allah SWT dan pemahaman yang mendalam tentang tujuan hidup menurut ajaran islam. Kesehatan spiritual mencakup ketenangan hati, kebermaknaan hidup, serta hubungan yang harmonis dengan sesama manusia dan lingkungan sekitar. Dalam islam, kesehatan spiritual juga terkait erat dengan pelaksanaan ibadah dan penerapan nilai-nilai moral dalam kehidupan sehari-hari (Mubarok, 2018). </w:t>
      </w:r>
    </w:p>
    <w:p w:rsidR="00000000" w:rsidDel="00000000" w:rsidP="00000000" w:rsidRDefault="00000000" w:rsidRPr="00000000" w14:paraId="00000050">
      <w:pPr>
        <w:ind w:left="425.19685039370086"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Sejatinya manusia memiliki insting spiritual, karena pada dasarnya manusia diciptakan untuk beribadah kepada Allah swt. Setiap manusia pasti membutuhkan perlindungan, pertolongan, petunjuk dalam hidupnya maka dari itu manusia perlu beribadah dan mendekatkan diri kepada Allah swt. Konsep ibadah itu sangat luas, yaitu seluruh aktivitas yang diniatkan untuk mengabdi kepada Allah swt yang sesuai dengan syariat agama. Menjaga hubungan antara manusia dengan Allah sangatlah penting bagi kesehatan spiritual. Hubungan ini dapat terwujud dengan melakukan ibadah secara konsisten, seperti dzikir, do’a, puasa sunnah, dan membaca Al-Qur’an. Ketika hubungan manusia dengan Allah terjaga maka hidup menjadi lebih tertata dan terarah. </w:t>
      </w:r>
    </w:p>
    <w:p w:rsidR="00000000" w:rsidDel="00000000" w:rsidP="00000000" w:rsidRDefault="00000000" w:rsidRPr="00000000" w14:paraId="00000051">
      <w:pPr>
        <w:ind w:left="425.19685039370086"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Meskipun manusia memiliki kemampuan berpikir, tetapi akal manusia memiliki keterbatasan dalam memahami beberapa persoalan, maka dari itu manusia perlu menguatkan spiritualitasnya. Spiritualitas yang sehat berdampak pada kesimbangan dan ketenangan batin. Spiritualitas yang kuat dapat membantu seseorang mengatasi situasi yang rumit dalam hidupnya, yang berpotensi menimbulkan gangguan fisik maupun mental. Maka dari itu, spiritualitas berfungsi sebagai fondasi yang membantu seseorang tetap tenang dan seimbang meskipun sedang berada dalam tekanan.</w:t>
      </w:r>
    </w:p>
    <w:p w:rsidR="00000000" w:rsidDel="00000000" w:rsidP="00000000" w:rsidRDefault="00000000" w:rsidRPr="00000000" w14:paraId="00000052">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3.2 Spiritualitas dalam Menghadapi Tekanan Kehidupan Mahasiswa</w:t>
      </w:r>
    </w:p>
    <w:p w:rsidR="00000000" w:rsidDel="00000000" w:rsidP="00000000" w:rsidRDefault="00000000" w:rsidRPr="00000000" w14:paraId="00000053">
      <w:pPr>
        <w:ind w:left="425.19685039370086"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Mahasiswa sering mengalami tekanan akademik. Tekanan ini biasanya muncul karena beberapa aspek, seperti tuntutan akademik yang tinggi, beban tugas yang berat, ekspektasi dari keluarga, dan keterbatasan waktu dalam menyelesaikan tugas. Dikarenakan kehidupan akademik yang padat, mahasiswa sering merasa stress, kecemasan, hingga depresi. </w:t>
      </w:r>
    </w:p>
    <w:p w:rsidR="00000000" w:rsidDel="00000000" w:rsidP="00000000" w:rsidRDefault="00000000" w:rsidRPr="00000000" w14:paraId="00000054">
      <w:pPr>
        <w:ind w:left="425.19685039370086"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Beberapa faktor yang memperburuk tekanan akademik mahasiswa yaitu, kesulitan untuk memahami materi, kurangnya manajemen waktu yang baik, dan kurangnya dukungan sosial dari keluarga dan teman.  Spiritualitas merupakan salah satu faktor yang mempengaruhi kesehatan mental mahasiswa. Spiritualitas yang baik akan berpengaruh terhadap kesehatan mental mahasiswa. </w:t>
      </w:r>
    </w:p>
    <w:p w:rsidR="00000000" w:rsidDel="00000000" w:rsidP="00000000" w:rsidRDefault="00000000" w:rsidRPr="00000000" w14:paraId="00000055">
      <w:pPr>
        <w:ind w:left="425.19685039370086" w:firstLine="566.929133858267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Spiritualitas yang baik memiliki dampak yang signifikan pada kehidupan mahasiswa. Seperti pengurangan stress, meningkatkan ketenangan, dan menstabilkan emosi. Hal ini juga dapat memberikan ketahanan kepada mahasiswa dalam menghadapi tantangan akademik. Saat menghadapi banyaknya tekanan mahasiswa seringkali merasa stress, maka disinilah pentingnya memiliki pondasi spiritual yang kokoh, agar mahasiswa dapat tetap tenang meskipun berada dibawah tekanan. Dalam konteks ini, praktik spiritual yang dapat dilakukan diantaranya seperti sholat, infaq, puasa dzikir, do’a atau refleksi diri yang membantu mahasiswa menemukan ketenangan dan kekuatan batin. </w:t>
      </w:r>
    </w:p>
    <w:p w:rsidR="00000000" w:rsidDel="00000000" w:rsidP="00000000" w:rsidRDefault="00000000" w:rsidRPr="00000000" w14:paraId="00000056">
      <w:pPr>
        <w:ind w:left="425.19685039370086" w:firstLine="566.929133858267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ind w:firstLine="425.19685039370086"/>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8">
      <w:pPr>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 Sakinah, Syukur, Sabar, dan Tawakal sebagai Jalan Menuju Kebahagiaan</w:t>
      </w:r>
    </w:p>
    <w:p w:rsidR="00000000" w:rsidDel="00000000" w:rsidP="00000000" w:rsidRDefault="00000000" w:rsidRPr="00000000" w14:paraId="00000059">
      <w:pPr>
        <w:ind w:left="425.19685039370086"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3.3.1 Sakinah</w:t>
      </w:r>
    </w:p>
    <w:p w:rsidR="00000000" w:rsidDel="00000000" w:rsidP="00000000" w:rsidRDefault="00000000" w:rsidRPr="00000000" w14:paraId="0000005A">
      <w:pPr>
        <w:ind w:left="992.1259842519685" w:firstLine="566.929133858267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Sakinah berarti ketenangan, ketentraman, kedamaian, dan kestabilan jiwa. Sakinah yaitu ketenangan hati yang muncul dari kedekatan dengan Allah swt melalui latihan spiritual seperti dzikir, muraqabah, dan tawakal. Konsep sakinah dalam tasawuf dipahami sebagai keadaan ketenangan batin yang lahir dari kedekatan spiritual dengan Allah swt dan menerima terhadap segala ketetapan-Nya. Sakinah hadir ketika seseorang dapat menggabungkan antara dzikir, muraqabah, dan muhasabah ke dalam perjalanan spiritualnya sehingga jiwanya menjadi tidak goyah dari godaan dunia luar. Dengan demikian, sakinah membimbing manusia untuk mencapai kondisi spiritual yang stabil, tenang, dan penuh kehadiran ilahi dalam setiap aspek kehidupannya.</w:t>
      </w:r>
    </w:p>
    <w:p w:rsidR="00000000" w:rsidDel="00000000" w:rsidP="00000000" w:rsidRDefault="00000000" w:rsidRPr="00000000" w14:paraId="0000005B">
      <w:pPr>
        <w:ind w:left="992.1259842519685" w:firstLine="566.929133858267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Nilai sakinah sangat relevan pada kehidupan sehari-hari di era globalisasi saat ini, karena manusia kerap dihadapkan pada tekanan hidup, kecemasan, dan karena arus informasi yang sangat cepat menimbulkan ketidakstabilan emosi. Nilai sakinah memberikan pendekatan spiritual yang kuat untuk menjaga keseimbangan psikologis dengan latihan untuk mengendalikan diri. Seseorang yang menanamkan nilai sakinah lebih mampu dalam mengelola stress, bijak dalam mengambil keputusan, serta membangun relasi sosial yang harmonis, karena mereka berlandaskan ketenangan hati. </w:t>
      </w:r>
    </w:p>
    <w:p w:rsidR="00000000" w:rsidDel="00000000" w:rsidP="00000000" w:rsidRDefault="00000000" w:rsidRPr="00000000" w14:paraId="0000005C">
      <w:pPr>
        <w:ind w:left="992.1259842519685" w:firstLine="566.929133858267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Sakinah juga menjadi sumber spiritual yang membantu seseorang untuk lebih tenang, berorientasi pada kedamaian batin, dan memiliki moral yang baik. Dengan demikian sakinah bukan hanya menjadi hasil pencapaian spiritual, tetapi juga menjadi landasan yang penting dalam membentuk karakter, kematangan emosi, serta relasi sosial. Sakinah menjadi jawaban bagi seseorang yang mengalami kekosongan batin, di tengah kemajuan teknologi.</w:t>
      </w:r>
    </w:p>
    <w:p w:rsidR="00000000" w:rsidDel="00000000" w:rsidP="00000000" w:rsidRDefault="00000000" w:rsidRPr="00000000" w14:paraId="0000005D">
      <w:pPr>
        <w:ind w:left="425.19685039370086"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3.3.2 Syukur</w:t>
      </w:r>
    </w:p>
    <w:p w:rsidR="00000000" w:rsidDel="00000000" w:rsidP="00000000" w:rsidRDefault="00000000" w:rsidRPr="00000000" w14:paraId="0000005E">
      <w:pPr>
        <w:ind w:left="990" w:firstLine="569.055118110236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Syukur merupakan lawan dari kufur. Kufur dimaknai menutup diri, sedangkan syukur diartikan membuka atau mengakui diri. Syukur termasuk bagian dari ajaran islam tentang berterimakasih. M. Quraish Shihab dalam buku, </w:t>
      </w:r>
      <w:r w:rsidDel="00000000" w:rsidR="00000000" w:rsidRPr="00000000">
        <w:rPr>
          <w:rFonts w:ascii="Times New Roman" w:cs="Times New Roman" w:eastAsia="Times New Roman" w:hAnsi="Times New Roman"/>
          <w:i w:val="1"/>
          <w:iCs w:val="1"/>
          <w:sz w:val="24"/>
          <w:szCs w:val="24"/>
          <w:rtl w:val="0"/>
        </w:rPr>
        <w:t xml:space="preserve">Wawasan Al-Qur’an </w:t>
      </w:r>
      <w:r w:rsidDel="00000000" w:rsidR="00000000" w:rsidRPr="00000000">
        <w:rPr>
          <w:rFonts w:ascii="Times New Roman" w:cs="Times New Roman" w:eastAsia="Times New Roman" w:hAnsi="Times New Roman"/>
          <w:sz w:val="24"/>
          <w:szCs w:val="24"/>
          <w:rtl w:val="0"/>
        </w:rPr>
        <w:t xml:space="preserve">menjelaskan bahwa kosa kata syukur berasal dari bahasa Al-Qur’an yang tertulis dalam bahasa arab. Secara bahasa syukur berasal dari kata “syakara” yang berarti pujian atas kebaikan dan penuhnya sesuatu. Sedangkan menurut istilah, syukur adalah pengakuan terhadap nikmat yang dikaruniakan Allah yang disertai dengan kedudukan kepada-Nya dan empergunakan nikmat tersebut sesuai tuntunan dan kehendak-Nya. </w:t>
      </w:r>
    </w:p>
    <w:p w:rsidR="00000000" w:rsidDel="00000000" w:rsidP="00000000" w:rsidRDefault="00000000" w:rsidRPr="00000000" w14:paraId="0000005F">
      <w:pPr>
        <w:ind w:left="990" w:firstLine="569.055118110236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Sebagai manusia kita haru</w:t>
      </w:r>
    </w:p>
    <w:p w:rsidR="00000000" w:rsidDel="00000000" w:rsidP="00000000" w:rsidRDefault="00000000" w:rsidRPr="00000000" w14:paraId="00000060">
      <w:pPr>
        <w:ind w:left="990" w:firstLine="569.0551181102362"/>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 mensyukuri segala nikmat yang telah diberikan oleh Allah swt. Banyak sekali nikmat yang sudah Allah berikan, seperti nikmat sehat, iman, islam, kehidupan, rezeki, dan nikmat waktu luang. Syukur memiliki peran penting dalam membangun cara pandang yang positif pada kehidupan. Seseorang yang selalu bersyukur akan lebih mudah melihat sisi positif dari setiap peristiwa meskipun dalam kondisi yang sangat sulit sekalipun. Cara pandang positif ini akan berdampak pada kesehatan mental dan emosi seseorang, karena cara pandangnya yang positif berdampak pada cara berpikirnya. Seseorang yang memiliki pola pikir positif cenderung tidak mudah mengalami stress, karena ia terbiasa menyikapi permasalahan dengan tenang.</w:t>
      </w:r>
    </w:p>
    <w:p w:rsidR="00000000" w:rsidDel="00000000" w:rsidP="00000000" w:rsidRDefault="00000000" w:rsidRPr="00000000" w14:paraId="00000061">
      <w:pPr>
        <w:ind w:left="425.19685039370086"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3.3.3 Sabar </w:t>
      </w:r>
    </w:p>
    <w:p w:rsidR="00000000" w:rsidDel="00000000" w:rsidP="00000000" w:rsidRDefault="00000000" w:rsidRPr="00000000" w14:paraId="00000062">
      <w:pPr>
        <w:ind w:left="992.1259842519685" w:firstLine="566.929133858267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Secara bahasa, sabar berasal dari kata Arab “Ash-Shabr” yang berarti menahan diri. Dalam istilah syariat, sabar adalah kemampuan seorang Muslim untuk mengendalikan hawa nafsu, menjaga lisan, serta tetap istiqomah dalam ketaatan meski dalam kondisi sulit. Sabar bukan berarti pasrah tanpa usaha, melainkan sikap teguh dalam menjalani proses, dengan terus berusaha untuk memperbaiki keadaan. </w:t>
      </w:r>
    </w:p>
    <w:p w:rsidR="00000000" w:rsidDel="00000000" w:rsidP="00000000" w:rsidRDefault="00000000" w:rsidRPr="00000000" w14:paraId="00000063">
      <w:pPr>
        <w:ind w:left="992.1259842519685" w:firstLine="566.929133858267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Sifat sabar harus dimiliki oleh semua orang. Kesabaran menjadi peran yang sangat penting dalam menjalani proses kehidupan. Setiap pencapaian pasti memerlukan proses yang membutuhkan waktu, usaha, dan ketekunan. Tanpa kesabaran seseorang tidak akan bisa menghadapi tantangan tersebut. Seseorang yang tidak memiliki kesabaran akan dengan mudah menyerah ketika menghadapi tantangan, padahal proses menghadapi tantangan itulah yang akan membentuk karakter seseorang. </w:t>
      </w:r>
    </w:p>
    <w:p w:rsidR="00000000" w:rsidDel="00000000" w:rsidP="00000000" w:rsidRDefault="00000000" w:rsidRPr="00000000" w14:paraId="00000064">
      <w:pPr>
        <w:ind w:left="992.1259842519685" w:firstLine="566.9291338582677"/>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Kesabaran juga digunakan dalam menjalani ujian hidup. Sebagai manusia sudah seharus untuk selalu ingat bahwa Allah swt selalu memberikan ujian kepada orang yang menurutnya mampu untuk melalui ujian tersebut. Maka dari itu seseorang yang sedang menghadapi ujian tidak boleh langsung menyerah, tapi harus memperkuat kesabarannya.</w:t>
      </w:r>
      <w:r w:rsidDel="00000000" w:rsidR="00000000" w:rsidRPr="00000000">
        <w:rPr>
          <w:rtl w:val="0"/>
        </w:rPr>
      </w:r>
    </w:p>
    <w:p w:rsidR="00000000" w:rsidDel="00000000" w:rsidP="00000000" w:rsidRDefault="00000000" w:rsidRPr="00000000" w14:paraId="00000065">
      <w:pPr>
        <w:ind w:left="425.19685039370086"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3.3.4 Tawakal</w:t>
      </w:r>
    </w:p>
    <w:p w:rsidR="00000000" w:rsidDel="00000000" w:rsidP="00000000" w:rsidRDefault="00000000" w:rsidRPr="00000000" w14:paraId="00000066">
      <w:pPr>
        <w:ind w:left="992.1259842519685" w:firstLine="566.929133858267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Tawakal secara etimologi berasal dari kata tawakkul yang merupakan bahasa Arab dan artinya adalah “berserah dan bersabar”. Sedangkan di dalam KBBI (Kamus Besar Bahasa Indonesia), tawakal memiliki definisi sebagai berserah (kepada kehendak Tuhan), dengan sepenuh hati percaya kepada Tuhan terhadap penderitaan, percobaan dan apapun yang terjadi di dunia ini.</w:t>
      </w:r>
    </w:p>
    <w:p w:rsidR="00000000" w:rsidDel="00000000" w:rsidP="00000000" w:rsidRDefault="00000000" w:rsidRPr="00000000" w14:paraId="00000067">
      <w:pPr>
        <w:ind w:left="992.1259842519685" w:firstLine="566.929133858267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Tawakal merupakan sikap seseorang yang meyakini sepenuhnya bahwa Allah adalah sebaik-baiknya pengatur segala urusan, sehingga hasil akhir dari segala urusan diserahkan sepenuhnya kepada Allah swt. Tawakal bukan berarti berpangku tangan tanpa adanya usaha. Sikap tawakal yang benar adalah menyerahkan hasil kepada Allah setelah melakukan usaha yang maksimal. </w:t>
      </w:r>
    </w:p>
    <w:p w:rsidR="00000000" w:rsidDel="00000000" w:rsidP="00000000" w:rsidRDefault="00000000" w:rsidRPr="00000000" w14:paraId="00000068">
      <w:pPr>
        <w:ind w:left="992.1259842519685" w:firstLine="566.929133858267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Dengan adanya sikap tawakal ini, seseorang dapat terhindar dari rasa cemas terhadap hasil, karena dia meyakini bahwa apapun hasil dari ketetapan Allah adalah yang terbaik untuk dirinya.</w:t>
      </w:r>
    </w:p>
    <w:p w:rsidR="00000000" w:rsidDel="00000000" w:rsidP="00000000" w:rsidRDefault="00000000" w:rsidRPr="00000000" w14:paraId="00000069">
      <w:pPr>
        <w:ind w:left="992.1259842519685" w:firstLine="566.9291338582677"/>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A">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B">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C">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D">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E">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6F">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0">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1">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2">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3">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4">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5">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6">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7">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8">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9">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A">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B">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C">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D">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E">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7F">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0">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1">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2">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3">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4">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5">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6">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7">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8">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9">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A">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B">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BAB IV</w:t>
      </w:r>
    </w:p>
    <w:p w:rsidR="00000000" w:rsidDel="00000000" w:rsidP="00000000" w:rsidRDefault="00000000" w:rsidRPr="00000000" w14:paraId="0000008C">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AGAMA SEBAGAI SUMBER ORIENTASI DAN KEKUATAN HIDUP</w:t>
      </w:r>
    </w:p>
    <w:p w:rsidR="00000000" w:rsidDel="00000000" w:rsidP="00000000" w:rsidRDefault="00000000" w:rsidRPr="00000000" w14:paraId="0000008D">
      <w:pPr>
        <w:ind w:left="992.1259842519685" w:firstLine="566.9291338582677"/>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8E">
      <w:pPr>
        <w:pStyle w:val="Subtitle"/>
        <w:rPr>
          <w:rFonts w:ascii="Times New Roman" w:cs="Times New Roman" w:eastAsia="Times New Roman" w:hAnsi="Times New Roman"/>
          <w:b w:val="1"/>
          <w:bCs w:val="1"/>
          <w:color w:val="000000"/>
          <w:sz w:val="22"/>
          <w:szCs w:val="22"/>
        </w:rPr>
      </w:pPr>
      <w:bookmarkStart w:colFirst="0" w:colLast="0" w:name="_wxka99auno0b" w:id="0"/>
      <w:bookmarkEnd w:id="0"/>
      <w:r w:rsidDel="00000000" w:rsidR="00000000" w:rsidRPr="00000000">
        <w:rPr>
          <w:rFonts w:ascii="Times New Roman" w:cs="Times New Roman" w:eastAsia="Times New Roman" w:hAnsi="Times New Roman"/>
          <w:b w:val="1"/>
          <w:bCs w:val="1"/>
          <w:color w:val="000000"/>
          <w:sz w:val="22"/>
          <w:szCs w:val="22"/>
          <w:rtl w:val="0"/>
        </w:rPr>
        <w:t xml:space="preserve">4.1 Agama sebagai Pedoman dalam Menjalani Kehidupan</w:t>
      </w:r>
    </w:p>
    <w:p w:rsidR="00000000" w:rsidDel="00000000" w:rsidP="00000000" w:rsidRDefault="00000000" w:rsidRPr="00000000" w14:paraId="0000008F">
      <w:pPr>
        <w:ind w:firstLine="720"/>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Agama Islam tidak hanya mengajarkan bentuk-bentuk ritual peribadatan, melainkan juga menyediakan pedoman tatanan hidup (minhaj al-hayat) yang komprehensif bagi manusia. Di tengah kompleksitas dunia modern yang dipenuhi beragam arus pemikiran, materialisme, dan relativisme moral, agama bertindak sebagai petunjuk utama dalam menentukan arah serta tujuan hidup manusia. Tanpa pedoman agama, manusia berisiko terjebak dalam krisis eksistensial dan keterasingan batin karena kehilangan pegangan mendasar mengenai hakikat keberadaannya di dunia. </w:t>
      </w:r>
    </w:p>
    <w:p w:rsidR="00000000" w:rsidDel="00000000" w:rsidP="00000000" w:rsidRDefault="00000000" w:rsidRPr="00000000" w14:paraId="00000090">
      <w:pPr>
        <w:rPr/>
      </w:pPr>
      <w:r w:rsidDel="00000000" w:rsidR="00000000" w:rsidRPr="00000000">
        <w:rPr>
          <w:rFonts w:ascii="Times New Roman" w:cs="Times New Roman" w:eastAsia="Times New Roman" w:hAnsi="Times New Roman"/>
          <w:sz w:val="20"/>
          <w:szCs w:val="20"/>
          <w:rtl w:val="0"/>
        </w:rPr>
        <w:t xml:space="preserve">Nilai-nilai Islam berfungsi sebagai kompas moral dan pedoman etik dalam proses pengambilan keputusan. Setiap hukum, prinsip, dan ajaran dalam Al-Qur'an serta Sunnah membimbing individu untuk membedakan antara yang hak dan yang batil, yang membawa kemaslahatan (maslahah) serta yang mendatangkan kerusakan (mufsadah). Menjadikan ajaran agama sebagai pedoman hidup memungkinkan seorang Muslim—termasuk mahasiswa—mempunyai kepribadian yang kokoh, berintegritas, dan tidak mudah terombang-ambing oleh pengaruh lingkungan eksternal yang merusak.</w:t>
      </w:r>
      <w:r w:rsidDel="00000000" w:rsidR="00000000" w:rsidRPr="00000000">
        <w:rPr>
          <w:rtl w:val="0"/>
        </w:rPr>
        <w:t xml:space="preserve"> </w:t>
      </w:r>
    </w:p>
    <w:p w:rsidR="00000000" w:rsidDel="00000000" w:rsidP="00000000" w:rsidRDefault="00000000" w:rsidRPr="00000000" w14:paraId="00000091">
      <w:pPr>
        <w:rPr/>
      </w:pPr>
      <w:r w:rsidDel="00000000" w:rsidR="00000000" w:rsidRPr="00000000">
        <w:rPr>
          <w:rtl w:val="0"/>
        </w:rPr>
      </w:r>
    </w:p>
    <w:p w:rsidR="00000000" w:rsidDel="00000000" w:rsidP="00000000" w:rsidRDefault="00000000" w:rsidRPr="00000000" w14:paraId="00000092">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4.2 Agama Sebagai Sumber Kekuatan dalam Menghadapi Persoalan</w:t>
      </w:r>
    </w:p>
    <w:p w:rsidR="00000000" w:rsidDel="00000000" w:rsidP="00000000" w:rsidRDefault="00000000" w:rsidRPr="00000000" w14:paraId="00000093">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4">
      <w:pPr>
        <w:ind w:firstLine="720"/>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Kehidupan manusia tidak pernah terlepas dari dinamika ujian, kesulitan, tantangan akademik, maupun kegagalan. Pada titik-titik krusial tersebut, agama hadir sebagai sumber kekuatan internal (internal locus of control) dan benteng spiritual yang menjaga jiwa manusia agar tidak putus asa. Ketika cara-cara material dan rasionalitas manusia menemui keterbatasannya, keimanan memberikan pandangan logis-spiritual bahwa setiap tantangan dan ujian memiliki hikmah serta tidak pernah melebihi batas kemampuan hamba-Nya.    </w:t>
      </w:r>
    </w:p>
    <w:p w:rsidR="00000000" w:rsidDel="00000000" w:rsidP="00000000" w:rsidRDefault="00000000" w:rsidRPr="00000000" w14:paraId="00000095">
      <w:pPr>
        <w:jc w:val="both"/>
        <w:rPr/>
      </w:pPr>
      <w:r w:rsidDel="00000000" w:rsidR="00000000" w:rsidRPr="00000000">
        <w:rPr>
          <w:rFonts w:ascii="Times New Roman" w:cs="Times New Roman" w:eastAsia="Times New Roman" w:hAnsi="Times New Roman"/>
          <w:sz w:val="20"/>
          <w:szCs w:val="20"/>
          <w:rtl w:val="0"/>
        </w:rPr>
        <w:t xml:space="preserve">Doa dan ibadah berperan mendasar sebagai wujud pendekatan diri (taqarrub) kepada Allah SWT. Melalui ibadah yang rutin seperti shalat, dzikir, dan membaca Al-Qur'an, seseorang dapat mengekspresikan keluh kesah serta memperoleh ketenangan jiwa yang hakiki. Keimanan membangkitkan rasa harapan (raja') dan optimistis bahwa di balik setiap kesulitan senantiasa ada kemudahan. Dengan demikian, agama bukan sekadar pelarian psikologis, melainkan sumber energi spiritual yang memulihkan resiliensi, motivasi, dan keteguhan mental dalam menghadapi berbagai persoalan hidup</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96">
      <w:pPr>
        <w:rPr/>
      </w:pP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4.3 Implementasi Nilai Nilai Islam untuk Mencapai Kebahagiaan</w:t>
      </w:r>
    </w:p>
    <w:p w:rsidR="00000000" w:rsidDel="00000000" w:rsidP="00000000" w:rsidRDefault="00000000" w:rsidRPr="00000000" w14:paraId="00000098">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99">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Untuk meraih kebahagiaan yang hakiki dan berkelanjutan (sa'adah), nilai-nilai Islam tidak hanya cukup dipahami secara konseptual, tetapi wajib diimplementasikan dalam tindakan nyata kehidupan sehari-hari. Beberapa langkah konkret implementasi nilai-nilai Islam tersebut meliputi: </w:t>
      </w:r>
    </w:p>
    <w:p w:rsidR="00000000" w:rsidDel="00000000" w:rsidP="00000000" w:rsidRDefault="00000000" w:rsidRPr="00000000" w14:paraId="0000009A">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Meningkatkan Keimanan dan Ketakwaan: Menjadikan tauhid sebagai landasan berpikir dan bertindak, serta konsisten menjalankan perintah Allah dan menjauhi larangan-Nya untuk memperkokoh fondasi batin. </w:t>
      </w:r>
    </w:p>
    <w:p w:rsidR="00000000" w:rsidDel="00000000" w:rsidP="00000000" w:rsidRDefault="00000000" w:rsidRPr="00000000" w14:paraId="0000009B">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Membiasakan Diri Bersyukur: Mengakui seluruh nikmat Allah dan menggunakannya untuk kebaikan, sehingga membentuk cara pandang positif serta menjauhkan diri dari sifat gila harta dan keluhan berlebihan. </w:t>
      </w:r>
    </w:p>
    <w:p w:rsidR="00000000" w:rsidDel="00000000" w:rsidP="00000000" w:rsidRDefault="00000000" w:rsidRPr="00000000" w14:paraId="0000009C">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Bersabar dalam Menghadapi Ujian: Menahan diri, menjaga keteguhan mental, serta tidak mudah menyerah saat dihadapkan pada kegagalan atau tekanan akademik maupun sosial. </w:t>
      </w:r>
    </w:p>
    <w:p w:rsidR="00000000" w:rsidDel="00000000" w:rsidP="00000000" w:rsidRDefault="00000000" w:rsidRPr="00000000" w14:paraId="0000009D">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Bertawakal Setelah Berusaha: Melakukan ikhtiar secara maksimal dan optimal, kemudian menyerahkan hasil akhirnya dengan penuh kelapangan dada kepada takdir Allah SWT. </w:t>
      </w:r>
    </w:p>
    <w:p w:rsidR="00000000" w:rsidDel="00000000" w:rsidP="00000000" w:rsidRDefault="00000000" w:rsidRPr="00000000" w14:paraId="0000009E">
      <w:pPr>
        <w:numPr>
          <w:ilvl w:val="0"/>
          <w:numId w:val="2"/>
        </w:numPr>
        <w:ind w:left="720" w:hanging="36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Menjaga Keseimbangan Dunia dan Akhirat: Mengupayakan prestasi, pendidikan, dan pencapaian lahiriah secara optimal tanpa mengabaikan kewajiban ibadah serta kesiapan menghadap kehidupan akhirat. </w:t>
      </w:r>
    </w:p>
    <w:p w:rsidR="00000000" w:rsidDel="00000000" w:rsidP="00000000" w:rsidRDefault="00000000" w:rsidRPr="00000000" w14:paraId="0000009F">
      <w:pPr>
        <w:ind w:left="72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A0">
      <w:pPr>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Melalui integrasi kelima prinsip ini, seorang Muslim dapat membangun kehidupan yang bermakna, tangguh, dan memperoleh kebahagiaan sejati (al-sa'adah) yang melampaui kebahagiaan fisik semata.</w:t>
      </w:r>
      <w:r w:rsidDel="00000000" w:rsidR="00000000" w:rsidRPr="00000000">
        <w:rPr>
          <w:rtl w:val="0"/>
        </w:rPr>
      </w:r>
    </w:p>
    <w:p w:rsidR="00000000" w:rsidDel="00000000" w:rsidP="00000000" w:rsidRDefault="00000000" w:rsidRPr="00000000" w14:paraId="000000A1">
      <w:pPr>
        <w:rPr/>
      </w:pPr>
      <w:r w:rsidDel="00000000" w:rsidR="00000000" w:rsidRPr="00000000">
        <w:rPr>
          <w:rtl w:val="0"/>
        </w:rPr>
      </w:r>
    </w:p>
    <w:sectPr>
      <w:headerReference r:id="rId7" w:type="default"/>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rPr/>
    </w:pPr>
    <w:r w:rsidDel="00000000" w:rsidR="00000000" w:rsidRPr="00000000">
      <w:rPr>
        <w:rtl w:val="0"/>
      </w:rPr>
    </w:r>
  </w:p>
  <w:p w:rsidR="00000000" w:rsidDel="00000000" w:rsidP="00000000" w:rsidRDefault="00000000" w:rsidRPr="00000000" w14:paraId="000000A3">
    <w:pPr>
      <w:rPr/>
    </w:pPr>
    <w:r w:rsidDel="00000000" w:rsidR="00000000" w:rsidRPr="00000000">
      <w:rPr>
        <w:rtl w:val="0"/>
      </w:rPr>
    </w:r>
  </w:p>
  <w:p w:rsidR="00000000" w:rsidDel="00000000" w:rsidP="00000000" w:rsidRDefault="00000000" w:rsidRPr="00000000" w14:paraId="000000A4">
    <w:pPr>
      <w:rPr/>
    </w:pPr>
    <w:r w:rsidDel="00000000" w:rsidR="00000000" w:rsidRPr="00000000">
      <w:rPr>
        <w:rtl w:val="0"/>
      </w:rPr>
    </w:r>
  </w:p>
  <w:p w:rsidR="00000000" w:rsidDel="00000000" w:rsidP="00000000" w:rsidRDefault="00000000" w:rsidRPr="00000000" w14:paraId="000000A5">
    <w:pPr>
      <w:rPr/>
    </w:pPr>
    <w:r w:rsidDel="00000000" w:rsidR="00000000" w:rsidRPr="00000000">
      <w:rPr>
        <w:rtl w:val="0"/>
      </w:rPr>
      <w:t xml:space="preserve">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